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505A8" w14:textId="77777777" w:rsidR="00237F0D" w:rsidRPr="00237F0D" w:rsidRDefault="00237F0D" w:rsidP="00237F0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7F0D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237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напоминает о получении сведений о недвижимости через портал </w:t>
      </w:r>
      <w:proofErr w:type="spellStart"/>
      <w:r w:rsidRPr="00237F0D">
        <w:rPr>
          <w:rFonts w:ascii="Times New Roman" w:hAnsi="Times New Roman" w:cs="Times New Roman"/>
          <w:b/>
          <w:sz w:val="28"/>
          <w:szCs w:val="28"/>
          <w:u w:val="single"/>
        </w:rPr>
        <w:t>госуслуг</w:t>
      </w:r>
      <w:proofErr w:type="spellEnd"/>
    </w:p>
    <w:p w14:paraId="02B6ECEE" w14:textId="77777777" w:rsidR="00237F0D" w:rsidRPr="00CC3D54" w:rsidRDefault="00237F0D" w:rsidP="00237F0D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E156F">
        <w:rPr>
          <w:rFonts w:eastAsiaTheme="minorHAnsi"/>
          <w:b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</w:t>
      </w:r>
      <w:r w:rsidRPr="00CC3D54">
        <w:rPr>
          <w:rFonts w:eastAsiaTheme="minorHAnsi"/>
          <w:b/>
          <w:iCs/>
          <w:sz w:val="28"/>
          <w:szCs w:val="28"/>
          <w:lang w:eastAsia="en-US"/>
        </w:rPr>
        <w:t xml:space="preserve">что </w:t>
      </w:r>
      <w:r w:rsidRPr="00CC3D54">
        <w:rPr>
          <w:b/>
          <w:sz w:val="28"/>
          <w:szCs w:val="28"/>
        </w:rPr>
        <w:t>выписка из Единого государственного реестра недвижимости (ЕГРН) является основным документом, с помощью которого вы можете подтвердить право собственности на объект недвижимости – квартиру, дом, садовый участок, гараж и т.д.</w:t>
      </w:r>
    </w:p>
    <w:p w14:paraId="3EAC1358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сведений из ЕГРН следует использовать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A6EE93D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кабинет позволит подать запрос на онлайн-документ. Сервис позволяет собственнику выбрать интересующий объект и загрузить любой вид выписки, а также бесплатную онлайн-выписку. При этом 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собственника недвижимости не отображаются для иных лиц, интересующихся объектами, например, потенциальных покупателей. Для просмотра данных сведений необходимо наличие ранее заполненного заявления о согласии на предоставление персональных данных в сведениях из ЕГРН. </w:t>
      </w:r>
    </w:p>
    <w:p w14:paraId="3BF6CAF0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проверить подлинность любой выписки в электронном формате можно с помощью онлайн-сервиса Росреестра </w:t>
      </w:r>
      <w:hyperlink r:id="rId11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Наведя камеру мобильного телефона на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-код, нанесенный на документ, вы автоматически окажетесь в сервисе 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>проверки.</w:t>
      </w:r>
    </w:p>
    <w:p w14:paraId="05D423BF" w14:textId="77777777" w:rsidR="00237F0D" w:rsidRPr="00980096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0B">
        <w:rPr>
          <w:rFonts w:ascii="Times New Roman" w:hAnsi="Times New Roman" w:cs="Times New Roman"/>
          <w:i/>
          <w:sz w:val="28"/>
          <w:szCs w:val="28"/>
        </w:rPr>
        <w:t xml:space="preserve">«Портал </w:t>
      </w:r>
      <w:proofErr w:type="spellStart"/>
      <w:r w:rsidRPr="00513E0B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513E0B">
        <w:rPr>
          <w:rFonts w:ascii="Times New Roman" w:hAnsi="Times New Roman" w:cs="Times New Roman"/>
          <w:i/>
          <w:sz w:val="28"/>
          <w:szCs w:val="28"/>
        </w:rPr>
        <w:t xml:space="preserve"> позволяет получить как все виды выписок, так и копии документов, которые будут доступны в личном кабинете пользователя. Например, правообладатель может запросить копии межевого или технического планов на объект недвижимости, разрешение на ввод в эксплуатацию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13E0B">
        <w:rPr>
          <w:rFonts w:ascii="Times New Roman" w:hAnsi="Times New Roman" w:cs="Times New Roman"/>
          <w:i/>
          <w:sz w:val="28"/>
          <w:szCs w:val="28"/>
        </w:rPr>
        <w:t xml:space="preserve"> а также копию документа, который подтвердит принадлежность вашего земельного участка к определенной категории земель»,</w:t>
      </w:r>
      <w:r>
        <w:rPr>
          <w:rFonts w:ascii="Times New Roman" w:hAnsi="Times New Roman" w:cs="Times New Roman"/>
          <w:sz w:val="28"/>
          <w:szCs w:val="28"/>
        </w:rPr>
        <w:t xml:space="preserve">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  <w:r w:rsidRPr="00980096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</w:p>
    <w:p w14:paraId="25EB6817" w14:textId="77777777" w:rsidR="00237F0D" w:rsidRDefault="00237F0D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01F0" w14:textId="77777777" w:rsidR="005C70FE" w:rsidRDefault="005C70FE" w:rsidP="008D0144">
      <w:pPr>
        <w:spacing w:after="0" w:line="240" w:lineRule="auto"/>
      </w:pPr>
      <w:r>
        <w:separator/>
      </w:r>
    </w:p>
  </w:endnote>
  <w:endnote w:type="continuationSeparator" w:id="0">
    <w:p w14:paraId="1C07390F" w14:textId="77777777" w:rsidR="005C70FE" w:rsidRDefault="005C70F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8FE4" w14:textId="77777777" w:rsidR="005C70FE" w:rsidRDefault="005C70FE" w:rsidP="008D0144">
      <w:pPr>
        <w:spacing w:after="0" w:line="240" w:lineRule="auto"/>
      </w:pPr>
      <w:r>
        <w:separator/>
      </w:r>
    </w:p>
  </w:footnote>
  <w:footnote w:type="continuationSeparator" w:id="0">
    <w:p w14:paraId="0AC3C625" w14:textId="77777777" w:rsidR="005C70FE" w:rsidRDefault="005C70F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67B21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252BD"/>
    <w:rsid w:val="005369EF"/>
    <w:rsid w:val="00542D57"/>
    <w:rsid w:val="00557E4E"/>
    <w:rsid w:val="00585DE8"/>
    <w:rsid w:val="005C26DC"/>
    <w:rsid w:val="005C4244"/>
    <w:rsid w:val="005C4F90"/>
    <w:rsid w:val="005C70FE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02B4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8B9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44304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2053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140F-D0D4-4A94-94D9-E0D00CA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2023-07-04T12:55:00Z</dcterms:created>
  <dcterms:modified xsi:type="dcterms:W3CDTF">2023-07-04T12:59:00Z</dcterms:modified>
</cp:coreProperties>
</file>